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B486" w14:textId="72CEE193" w:rsidR="00875724" w:rsidRDefault="009E21F0" w:rsidP="000D0DC6">
      <w:pPr>
        <w:jc w:val="center"/>
        <w:rPr>
          <w:rFonts w:ascii="Lato Heavy" w:hAnsi="Lato Heavy"/>
          <w:b/>
        </w:rPr>
      </w:pPr>
      <w:r>
        <w:rPr>
          <w:noProof/>
        </w:rPr>
        <w:drawing>
          <wp:inline distT="0" distB="0" distL="0" distR="0" wp14:anchorId="334BABDA" wp14:editId="790C8A55">
            <wp:extent cx="2156460" cy="500380"/>
            <wp:effectExtent l="0" t="0" r="0" b="0"/>
            <wp:docPr id="2" name="Picture 1" descr="C:\Users\CMCuthbertson\AppData\Local\Microsoft\Windows\Temporary Internet Files\Content.Outlook\AI19US12\Lothian logo-01 (002)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CMCuthbertson\AppData\Local\Microsoft\Windows\Temporary Internet Files\Content.Outlook\AI19US12\Lothian logo-01 (002)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638E" w14:textId="4F90F7D6" w:rsidR="00097D9C" w:rsidRPr="009E21F0" w:rsidRDefault="005A3AE8" w:rsidP="00097D9C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E21F0">
        <w:rPr>
          <w:rFonts w:asciiTheme="majorHAnsi" w:hAnsiTheme="majorHAnsi" w:cstheme="majorHAnsi"/>
          <w:b/>
          <w:sz w:val="28"/>
          <w:szCs w:val="28"/>
          <w:u w:val="single"/>
        </w:rPr>
        <w:t>Fire Risk Assessment</w:t>
      </w:r>
      <w:r w:rsidR="00974AB2" w:rsidRPr="009E21F0">
        <w:rPr>
          <w:rFonts w:asciiTheme="majorHAnsi" w:hAnsiTheme="majorHAnsi" w:cstheme="majorHAnsi"/>
          <w:b/>
          <w:sz w:val="28"/>
          <w:szCs w:val="28"/>
          <w:u w:val="single"/>
        </w:rPr>
        <w:t xml:space="preserve"> Procedure</w:t>
      </w:r>
    </w:p>
    <w:p w14:paraId="73954468" w14:textId="77777777" w:rsidR="004959B7" w:rsidRPr="00875724" w:rsidRDefault="00A4254A" w:rsidP="00875724">
      <w:pPr>
        <w:rPr>
          <w:rStyle w:val="Heading3Char"/>
          <w:b/>
          <w:color w:val="auto"/>
          <w:u w:val="single"/>
        </w:rPr>
      </w:pPr>
      <w:r w:rsidRPr="00875724">
        <w:rPr>
          <w:rStyle w:val="Heading3Char"/>
          <w:b/>
          <w:color w:val="auto"/>
          <w:u w:val="single"/>
        </w:rPr>
        <w:t>Purpose:</w:t>
      </w:r>
    </w:p>
    <w:p w14:paraId="7CB3B4A9" w14:textId="123EB46D" w:rsidR="002F0EE8" w:rsidRDefault="007653E9" w:rsidP="002F0EE8">
      <w:pPr>
        <w:pStyle w:val="NoSpacing"/>
        <w:rPr>
          <w:rFonts w:eastAsiaTheme="majorEastAsia" w:cstheme="minorHAnsi"/>
          <w:bCs/>
        </w:rPr>
      </w:pPr>
      <w:r>
        <w:t xml:space="preserve"> </w:t>
      </w:r>
      <w:r w:rsidR="00391DEA">
        <w:t>Public Service Vehicles</w:t>
      </w:r>
      <w:r w:rsidR="002F0EE8">
        <w:t xml:space="preserve"> (PSV’s)</w:t>
      </w:r>
      <w:r w:rsidR="00391DEA">
        <w:t xml:space="preserve"> </w:t>
      </w:r>
      <w:r w:rsidR="002F0EE8" w:rsidRPr="003D4AE9">
        <w:rPr>
          <w:rFonts w:eastAsiaTheme="majorEastAsia" w:cstheme="minorHAnsi"/>
          <w:bCs/>
        </w:rPr>
        <w:t>operate under demanding conditions, including frequent stop-start journeys, variable passenger loads, and prolonged periods in traffic congestion. Although Lothian operates a comprehensive scheduled maintenance programme aligned to vehicle usage, there remains a risk that certain components may fail prematurely. Such failures may result in breakdowns or, in more serious cases, thermal incidents.</w:t>
      </w:r>
    </w:p>
    <w:p w14:paraId="1526A5C4" w14:textId="77777777" w:rsidR="002F0EE8" w:rsidRPr="003D4AE9" w:rsidRDefault="002F0EE8" w:rsidP="002F0EE8">
      <w:pPr>
        <w:pStyle w:val="NoSpacing"/>
        <w:rPr>
          <w:rFonts w:eastAsiaTheme="majorEastAsia" w:cstheme="minorHAnsi"/>
          <w:bCs/>
        </w:rPr>
      </w:pPr>
    </w:p>
    <w:p w14:paraId="5EBAC117" w14:textId="67BFC85B" w:rsidR="00187410" w:rsidRDefault="002F0EE8" w:rsidP="009E21F0">
      <w:pPr>
        <w:pStyle w:val="NoSpacing"/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</w:pPr>
      <w:r w:rsidRPr="003D4AE9">
        <w:rPr>
          <w:rFonts w:eastAsiaTheme="majorEastAsia" w:cstheme="minorHAnsi"/>
          <w:bCs/>
        </w:rPr>
        <w:t>The purpose of this procedure is to ensure a robust and thorough Fire Risk Assessment (FRA) process is in place to minimise the risk of thermal incidents. This protects passenger safety, safeguards business continuity and preserves the company’s reputation</w:t>
      </w:r>
    </w:p>
    <w:p w14:paraId="3E6C96B7" w14:textId="77777777" w:rsidR="009E21F0" w:rsidRPr="009E21F0" w:rsidRDefault="009E21F0" w:rsidP="009E21F0">
      <w:pPr>
        <w:pStyle w:val="NoSpacing"/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</w:pPr>
    </w:p>
    <w:p w14:paraId="3D8E7868" w14:textId="77777777" w:rsidR="00DC0060" w:rsidRPr="00875724" w:rsidRDefault="00097D9C" w:rsidP="00097D9C">
      <w:pPr>
        <w:ind w:left="1440" w:hanging="1440"/>
        <w:rPr>
          <w:rFonts w:asciiTheme="majorHAnsi" w:hAnsiTheme="majorHAnsi" w:cstheme="majorHAnsi"/>
          <w:sz w:val="24"/>
          <w:szCs w:val="24"/>
        </w:rPr>
      </w:pPr>
      <w:r w:rsidRPr="00875724">
        <w:rPr>
          <w:rFonts w:asciiTheme="majorHAnsi" w:hAnsiTheme="majorHAnsi" w:cstheme="majorHAnsi"/>
          <w:b/>
          <w:sz w:val="24"/>
          <w:szCs w:val="24"/>
          <w:u w:val="single"/>
        </w:rPr>
        <w:t>Scope:</w:t>
      </w:r>
      <w:r w:rsidR="00DC0060" w:rsidRPr="0087572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7306F0" w14:textId="6854535F" w:rsidR="00187410" w:rsidRDefault="00496C11" w:rsidP="009E21F0">
      <w:pPr>
        <w:pStyle w:val="NoSpacing"/>
      </w:pPr>
      <w:r w:rsidRPr="00875724">
        <w:t xml:space="preserve">A bus fire can be defined as an unexpected </w:t>
      </w:r>
      <w:r w:rsidR="002F0EE8" w:rsidRPr="003D4AE9">
        <w:rPr>
          <w:rFonts w:ascii="Calibri" w:hAnsi="Calibri" w:cs="Calibri"/>
        </w:rPr>
        <w:t>thermal or fire-related incident that results in, or has the potential to result in, failure of vehicle operation.</w:t>
      </w:r>
      <w:r w:rsidR="002F0EE8">
        <w:rPr>
          <w:rFonts w:ascii="Calibri" w:hAnsi="Calibri" w:cs="Calibri"/>
        </w:rPr>
        <w:t xml:space="preserve"> </w:t>
      </w:r>
      <w:r w:rsidR="002F0EE8" w:rsidRPr="003D4AE9">
        <w:rPr>
          <w:rFonts w:ascii="Calibri" w:hAnsi="Calibri" w:cs="Calibri"/>
        </w:rPr>
        <w:t>Damage resulting from such an incident may range from minor, repairable issues to a total loss of the vehicle</w:t>
      </w:r>
      <w:r w:rsidR="002F0EE8">
        <w:rPr>
          <w:rFonts w:ascii="Calibri" w:hAnsi="Calibri" w:cs="Calibri"/>
        </w:rPr>
        <w:t xml:space="preserve">. </w:t>
      </w:r>
    </w:p>
    <w:p w14:paraId="6121B2BD" w14:textId="77777777" w:rsidR="009E21F0" w:rsidRPr="00875724" w:rsidRDefault="009E21F0" w:rsidP="009E21F0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CA80D39" w14:textId="77777777" w:rsidR="009F17C7" w:rsidRPr="00875724" w:rsidRDefault="00097D9C" w:rsidP="00360CD5">
      <w:pPr>
        <w:ind w:left="1440" w:hanging="1440"/>
        <w:rPr>
          <w:rStyle w:val="Heading3Char"/>
          <w:b/>
          <w:color w:val="auto"/>
          <w:u w:val="single"/>
        </w:rPr>
      </w:pPr>
      <w:r w:rsidRPr="00875724">
        <w:rPr>
          <w:rStyle w:val="Heading3Char"/>
          <w:b/>
          <w:color w:val="auto"/>
          <w:u w:val="single"/>
        </w:rPr>
        <w:t>Procedure</w:t>
      </w:r>
      <w:r w:rsidR="009F17C7" w:rsidRPr="00875724">
        <w:rPr>
          <w:rStyle w:val="Heading3Char"/>
          <w:b/>
          <w:color w:val="auto"/>
          <w:u w:val="single"/>
        </w:rPr>
        <w:t>:</w:t>
      </w:r>
    </w:p>
    <w:p w14:paraId="00296C9B" w14:textId="79D48FC9" w:rsidR="000D0DC6" w:rsidRDefault="003905BC" w:rsidP="009C770B">
      <w:r>
        <w:t xml:space="preserve">The </w:t>
      </w:r>
      <w:r w:rsidR="000D0DC6">
        <w:t>F</w:t>
      </w:r>
      <w:r w:rsidR="005A3AE8" w:rsidRPr="00875724">
        <w:t xml:space="preserve">ire </w:t>
      </w:r>
      <w:r w:rsidR="000D0DC6">
        <w:t>R</w:t>
      </w:r>
      <w:r w:rsidR="005A3AE8" w:rsidRPr="00875724">
        <w:t xml:space="preserve">isk </w:t>
      </w:r>
      <w:r w:rsidR="000D0DC6">
        <w:t>A</w:t>
      </w:r>
      <w:r w:rsidR="005A3AE8" w:rsidRPr="00875724">
        <w:t>ssessment involves a thorough check of</w:t>
      </w:r>
      <w:r w:rsidR="0031421E">
        <w:t xml:space="preserve"> </w:t>
      </w:r>
      <w:r w:rsidR="005A3AE8" w:rsidRPr="00875724">
        <w:t>various system</w:t>
      </w:r>
      <w:r w:rsidR="007653E9">
        <w:t>s</w:t>
      </w:r>
      <w:r w:rsidR="005A3AE8" w:rsidRPr="00875724">
        <w:t xml:space="preserve"> on the vehicle including</w:t>
      </w:r>
      <w:r w:rsidR="008D14D8">
        <w:t xml:space="preserve"> mechanical components,</w:t>
      </w:r>
      <w:r w:rsidR="005A3AE8" w:rsidRPr="00875724">
        <w:t xml:space="preserve"> electrical</w:t>
      </w:r>
      <w:r w:rsidR="0031421E">
        <w:t xml:space="preserve"> system</w:t>
      </w:r>
      <w:r w:rsidR="005A3AE8" w:rsidRPr="00875724">
        <w:t>, exhaust</w:t>
      </w:r>
      <w:r w:rsidR="008523AF">
        <w:t xml:space="preserve"> system</w:t>
      </w:r>
      <w:r w:rsidR="005A3AE8" w:rsidRPr="00875724">
        <w:t>, fluid levels, drive belt</w:t>
      </w:r>
      <w:r w:rsidR="0031421E">
        <w:t>s</w:t>
      </w:r>
      <w:r w:rsidR="00496C11" w:rsidRPr="00875724">
        <w:t>, hydraulic, air, ancillary</w:t>
      </w:r>
      <w:r>
        <w:t xml:space="preserve"> equipment</w:t>
      </w:r>
      <w:r w:rsidR="00496C11" w:rsidRPr="00875724">
        <w:t xml:space="preserve"> </w:t>
      </w:r>
      <w:r w:rsidR="00841826" w:rsidRPr="00875724">
        <w:t>and</w:t>
      </w:r>
      <w:r w:rsidR="00496C11" w:rsidRPr="00875724">
        <w:t xml:space="preserve"> general cleanliness.</w:t>
      </w:r>
      <w:r w:rsidR="005A3AE8" w:rsidRPr="00875724">
        <w:t xml:space="preserve"> </w:t>
      </w:r>
    </w:p>
    <w:p w14:paraId="211B90CE" w14:textId="2AEF1695" w:rsidR="009C770B" w:rsidRDefault="00496C11" w:rsidP="009C770B">
      <w:pPr>
        <w:pStyle w:val="ListParagraph"/>
        <w:numPr>
          <w:ilvl w:val="0"/>
          <w:numId w:val="9"/>
        </w:numPr>
      </w:pPr>
      <w:r w:rsidRPr="00875724">
        <w:t xml:space="preserve">The </w:t>
      </w:r>
      <w:r w:rsidR="009C770B">
        <w:t>F</w:t>
      </w:r>
      <w:r w:rsidR="009C770B" w:rsidRPr="00875724">
        <w:t xml:space="preserve">ire </w:t>
      </w:r>
      <w:r w:rsidR="009C770B">
        <w:t>R</w:t>
      </w:r>
      <w:r w:rsidR="009C770B" w:rsidRPr="00875724">
        <w:t xml:space="preserve">isk </w:t>
      </w:r>
      <w:r w:rsidR="009C770B">
        <w:t>A</w:t>
      </w:r>
      <w:r w:rsidR="009C770B" w:rsidRPr="00875724">
        <w:t xml:space="preserve">ssessment </w:t>
      </w:r>
      <w:r w:rsidR="002F0EE8">
        <w:t xml:space="preserve">must </w:t>
      </w:r>
      <w:r w:rsidR="005A3AE8" w:rsidRPr="00875724">
        <w:t xml:space="preserve">be carried out by a </w:t>
      </w:r>
      <w:r w:rsidR="00CF363F">
        <w:t xml:space="preserve">fully </w:t>
      </w:r>
      <w:r w:rsidR="005A3AE8" w:rsidRPr="00875724">
        <w:t xml:space="preserve">trained </w:t>
      </w:r>
      <w:r w:rsidR="000C40F0">
        <w:t>V</w:t>
      </w:r>
      <w:r w:rsidR="003905BC">
        <w:t xml:space="preserve">ehicle </w:t>
      </w:r>
      <w:r w:rsidR="000C40F0">
        <w:t>E</w:t>
      </w:r>
      <w:r w:rsidR="009C770B">
        <w:t>xaminer</w:t>
      </w:r>
      <w:r w:rsidR="00CF363F">
        <w:t xml:space="preserve"> that </w:t>
      </w:r>
      <w:r w:rsidR="000C40F0">
        <w:t xml:space="preserve">has completed the </w:t>
      </w:r>
      <w:r w:rsidR="00CF363F">
        <w:t xml:space="preserve">Lothian </w:t>
      </w:r>
      <w:r w:rsidR="000C40F0">
        <w:t>V</w:t>
      </w:r>
      <w:r w:rsidR="00CF363F">
        <w:t xml:space="preserve">ehicle </w:t>
      </w:r>
      <w:r w:rsidR="000C40F0">
        <w:t>E</w:t>
      </w:r>
      <w:r w:rsidR="00CF363F">
        <w:t xml:space="preserve">xaminer </w:t>
      </w:r>
      <w:r w:rsidR="000C40F0">
        <w:t>T</w:t>
      </w:r>
      <w:r w:rsidR="00CF363F">
        <w:t>raining</w:t>
      </w:r>
      <w:r w:rsidR="000C40F0">
        <w:t xml:space="preserve"> programme.</w:t>
      </w:r>
    </w:p>
    <w:p w14:paraId="56102FAD" w14:textId="4333A7EB" w:rsidR="00187410" w:rsidRDefault="003905BC" w:rsidP="009C770B">
      <w:pPr>
        <w:pStyle w:val="ListParagraph"/>
        <w:numPr>
          <w:ilvl w:val="0"/>
          <w:numId w:val="9"/>
        </w:numPr>
      </w:pPr>
      <w:r>
        <w:t xml:space="preserve">The </w:t>
      </w:r>
      <w:r w:rsidR="009C770B">
        <w:t>F</w:t>
      </w:r>
      <w:r w:rsidR="005A3AE8" w:rsidRPr="00875724">
        <w:t xml:space="preserve">ire </w:t>
      </w:r>
      <w:r w:rsidR="009C770B">
        <w:t>R</w:t>
      </w:r>
      <w:r w:rsidR="005A3AE8" w:rsidRPr="00875724">
        <w:t xml:space="preserve">isk </w:t>
      </w:r>
      <w:r w:rsidR="009C770B">
        <w:t>A</w:t>
      </w:r>
      <w:r w:rsidR="005A3AE8" w:rsidRPr="00875724">
        <w:t>ssessment document</w:t>
      </w:r>
      <w:r w:rsidR="0031421E">
        <w:t xml:space="preserve"> </w:t>
      </w:r>
      <w:r w:rsidR="008D14D8">
        <w:t xml:space="preserve">should be fully </w:t>
      </w:r>
      <w:r w:rsidR="005A3AE8" w:rsidRPr="00875724">
        <w:t xml:space="preserve">completed </w:t>
      </w:r>
      <w:r w:rsidR="0031421E">
        <w:t>with all</w:t>
      </w:r>
      <w:r w:rsidR="005A3AE8" w:rsidRPr="00875724">
        <w:t xml:space="preserve"> </w:t>
      </w:r>
      <w:r w:rsidR="00974AB2" w:rsidRPr="00875724">
        <w:t xml:space="preserve">identified </w:t>
      </w:r>
      <w:r w:rsidR="008D14D8">
        <w:t xml:space="preserve">defects reported </w:t>
      </w:r>
      <w:r w:rsidR="005A3AE8" w:rsidRPr="00875724">
        <w:t xml:space="preserve">at </w:t>
      </w:r>
      <w:r w:rsidR="008D14D8">
        <w:t xml:space="preserve">the following </w:t>
      </w:r>
      <w:r w:rsidR="00B37BC9">
        <w:t xml:space="preserve">scheduled </w:t>
      </w:r>
      <w:r w:rsidR="005A3AE8" w:rsidRPr="00875724">
        <w:t>intervals:</w:t>
      </w:r>
    </w:p>
    <w:p w14:paraId="0D9A8C3C" w14:textId="387D61B2" w:rsidR="005A3AE8" w:rsidRPr="004F33F0" w:rsidRDefault="005A3AE8" w:rsidP="008D14D8">
      <w:pPr>
        <w:pStyle w:val="ListParagraph"/>
        <w:numPr>
          <w:ilvl w:val="1"/>
          <w:numId w:val="9"/>
        </w:numPr>
        <w:rPr>
          <w:b/>
          <w:bCs/>
        </w:rPr>
      </w:pPr>
      <w:r w:rsidRPr="004F33F0">
        <w:rPr>
          <w:b/>
          <w:bCs/>
        </w:rPr>
        <w:t xml:space="preserve">6 Month </w:t>
      </w:r>
      <w:r w:rsidR="008D14D8" w:rsidRPr="004F33F0">
        <w:rPr>
          <w:b/>
          <w:bCs/>
        </w:rPr>
        <w:t>I</w:t>
      </w:r>
      <w:r w:rsidRPr="004F33F0">
        <w:rPr>
          <w:b/>
          <w:bCs/>
        </w:rPr>
        <w:t>nspection (Blue)</w:t>
      </w:r>
    </w:p>
    <w:p w14:paraId="6A3DD9BD" w14:textId="07F74A25" w:rsidR="005A3AE8" w:rsidRPr="004F33F0" w:rsidRDefault="005A3AE8" w:rsidP="008D14D8">
      <w:pPr>
        <w:pStyle w:val="ListParagraph"/>
        <w:numPr>
          <w:ilvl w:val="1"/>
          <w:numId w:val="9"/>
        </w:numPr>
        <w:rPr>
          <w:b/>
          <w:bCs/>
        </w:rPr>
      </w:pPr>
      <w:r w:rsidRPr="004F33F0">
        <w:rPr>
          <w:b/>
          <w:bCs/>
        </w:rPr>
        <w:t>12 Month Inspection (Pink)</w:t>
      </w:r>
    </w:p>
    <w:p w14:paraId="2B582E5E" w14:textId="77777777" w:rsidR="009C770B" w:rsidRPr="004F33F0" w:rsidRDefault="005A3AE8" w:rsidP="008D14D8">
      <w:pPr>
        <w:pStyle w:val="ListParagraph"/>
        <w:numPr>
          <w:ilvl w:val="1"/>
          <w:numId w:val="9"/>
        </w:numPr>
        <w:rPr>
          <w:b/>
          <w:bCs/>
        </w:rPr>
      </w:pPr>
      <w:r w:rsidRPr="004F33F0">
        <w:rPr>
          <w:b/>
          <w:bCs/>
        </w:rPr>
        <w:t>Vehicle returning to service following 3 Months VOR</w:t>
      </w:r>
    </w:p>
    <w:p w14:paraId="1F6D50D4" w14:textId="77777777" w:rsidR="009C770B" w:rsidRDefault="000D0DC6" w:rsidP="006239C8">
      <w:pPr>
        <w:pStyle w:val="ListParagraph"/>
        <w:numPr>
          <w:ilvl w:val="0"/>
          <w:numId w:val="9"/>
        </w:numPr>
      </w:pPr>
      <w:r w:rsidRPr="009C770B">
        <w:t xml:space="preserve">All interior panels, upper saloon seats, lower saloon seats and access panels should be removed/opened to allow a clear visual inspection to be undertook. </w:t>
      </w:r>
    </w:p>
    <w:p w14:paraId="2711C364" w14:textId="05305D96" w:rsidR="009C770B" w:rsidRDefault="000D0DC6" w:rsidP="006239C8">
      <w:pPr>
        <w:pStyle w:val="ListParagraph"/>
        <w:numPr>
          <w:ilvl w:val="0"/>
          <w:numId w:val="9"/>
        </w:numPr>
      </w:pPr>
      <w:r w:rsidRPr="009C770B">
        <w:t>Wiring should be in</w:t>
      </w:r>
      <w:r w:rsidR="003905BC">
        <w:t>spected</w:t>
      </w:r>
      <w:r w:rsidRPr="009C770B">
        <w:t xml:space="preserve"> for integrity, routing and security. </w:t>
      </w:r>
    </w:p>
    <w:p w14:paraId="35B6F001" w14:textId="20A22E30" w:rsidR="00725BD9" w:rsidRPr="00DD64C2" w:rsidRDefault="000D0DC6" w:rsidP="00725BD9">
      <w:pPr>
        <w:pStyle w:val="ListParagraph"/>
        <w:numPr>
          <w:ilvl w:val="0"/>
          <w:numId w:val="9"/>
        </w:numPr>
      </w:pPr>
      <w:r w:rsidRPr="009C770B">
        <w:t xml:space="preserve">All areas should be </w:t>
      </w:r>
      <w:r w:rsidRPr="00DD64C2">
        <w:t>checked for any active leaks and any other potential leaks.</w:t>
      </w:r>
    </w:p>
    <w:p w14:paraId="238E3ADC" w14:textId="48E35AD6" w:rsidR="002F0EE8" w:rsidRDefault="00C86F10" w:rsidP="00C86F10">
      <w:pPr>
        <w:pStyle w:val="ListParagraph"/>
        <w:numPr>
          <w:ilvl w:val="0"/>
          <w:numId w:val="9"/>
        </w:numPr>
      </w:pPr>
      <w:r w:rsidRPr="00B55271">
        <w:t xml:space="preserve">Any defects/issues found should be created on Freeway as an ad-hoc defect and linked to the job card created for the Fire Risk Assessment. </w:t>
      </w:r>
    </w:p>
    <w:p w14:paraId="009E705D" w14:textId="025F7814" w:rsidR="00C86F10" w:rsidRPr="00B55271" w:rsidRDefault="00C86F10" w:rsidP="00C86F10">
      <w:pPr>
        <w:pStyle w:val="ListParagraph"/>
        <w:numPr>
          <w:ilvl w:val="0"/>
          <w:numId w:val="9"/>
        </w:numPr>
      </w:pPr>
      <w:r w:rsidRPr="00B55271">
        <w:t xml:space="preserve">Any defects found should be assigned to a fully qualified engineer to carry out the repair and further investigation if required. </w:t>
      </w:r>
    </w:p>
    <w:p w14:paraId="594940AD" w14:textId="2C90BD97" w:rsidR="00C86F10" w:rsidRPr="00B55271" w:rsidRDefault="00C86F10" w:rsidP="00C86F10">
      <w:pPr>
        <w:pStyle w:val="ListParagraph"/>
        <w:numPr>
          <w:ilvl w:val="0"/>
          <w:numId w:val="9"/>
        </w:numPr>
      </w:pPr>
      <w:r w:rsidRPr="00B55271">
        <w:t>Upon completion of the assessment and repairs the Fire Risk Assessment job card should be checked by the Depot Engineer or Assistant Engineering Manager</w:t>
      </w:r>
      <w:r w:rsidR="00BE1400">
        <w:t xml:space="preserve"> before being closed</w:t>
      </w:r>
      <w:r w:rsidRPr="00B55271">
        <w:t xml:space="preserve">. </w:t>
      </w:r>
    </w:p>
    <w:p w14:paraId="78514183" w14:textId="77777777" w:rsidR="009423BC" w:rsidRDefault="009423BC" w:rsidP="009423BC">
      <w:pPr>
        <w:rPr>
          <w:highlight w:val="yellow"/>
        </w:rPr>
      </w:pPr>
    </w:p>
    <w:p w14:paraId="67C35B2D" w14:textId="77777777" w:rsidR="009423BC" w:rsidRDefault="009423BC" w:rsidP="009423BC">
      <w:pPr>
        <w:rPr>
          <w:highlight w:val="yellow"/>
        </w:rPr>
      </w:pPr>
    </w:p>
    <w:p w14:paraId="722584AA" w14:textId="77777777" w:rsidR="009423BC" w:rsidRPr="009423BC" w:rsidRDefault="009423BC" w:rsidP="009423BC">
      <w:pPr>
        <w:rPr>
          <w:highlight w:val="yellow"/>
        </w:rPr>
      </w:pPr>
    </w:p>
    <w:p w14:paraId="25CFBF82" w14:textId="6F9217C8" w:rsidR="008D14D8" w:rsidRDefault="008D14D8" w:rsidP="008D14D8">
      <w:r w:rsidRPr="00875724">
        <w:t xml:space="preserve">A </w:t>
      </w:r>
      <w:r>
        <w:t>F</w:t>
      </w:r>
      <w:r w:rsidRPr="00875724">
        <w:t xml:space="preserve">ire </w:t>
      </w:r>
      <w:r>
        <w:t>R</w:t>
      </w:r>
      <w:r w:rsidRPr="00875724">
        <w:t xml:space="preserve">isk </w:t>
      </w:r>
      <w:r>
        <w:t>A</w:t>
      </w:r>
      <w:r w:rsidRPr="00875724">
        <w:t>ssessment should also be carried out if there are any reports of a suspected thermal incident on the vehicle whether the report proves to be accurate or not</w:t>
      </w:r>
      <w:r w:rsidR="0049077B">
        <w:t>.</w:t>
      </w:r>
      <w:r w:rsidR="00423B47">
        <w:t xml:space="preserve"> </w:t>
      </w:r>
      <w:r w:rsidR="00423B47" w:rsidRPr="00B55271">
        <w:t>Th</w:t>
      </w:r>
      <w:r w:rsidR="009423BC" w:rsidRPr="00B55271">
        <w:t>e Fire Risk Assessment should</w:t>
      </w:r>
      <w:r w:rsidR="00423B47" w:rsidRPr="00B55271">
        <w:t xml:space="preserve"> be created </w:t>
      </w:r>
      <w:r w:rsidR="00EE2C47" w:rsidRPr="00B55271">
        <w:t xml:space="preserve">on Freeway </w:t>
      </w:r>
      <w:r w:rsidR="00423B47" w:rsidRPr="00B55271">
        <w:t>using the ad</w:t>
      </w:r>
      <w:r w:rsidR="00B67E94" w:rsidRPr="00B55271">
        <w:t>-</w:t>
      </w:r>
      <w:r w:rsidR="00423B47" w:rsidRPr="00B55271">
        <w:t>hoc service tile on web apps</w:t>
      </w:r>
      <w:r w:rsidR="00090875" w:rsidRPr="00B55271">
        <w:t xml:space="preserve"> and </w:t>
      </w:r>
      <w:r w:rsidR="007B797F" w:rsidRPr="00B55271">
        <w:t xml:space="preserve">must follow the same </w:t>
      </w:r>
      <w:r w:rsidR="00090875" w:rsidRPr="00B55271">
        <w:t>process</w:t>
      </w:r>
      <w:r w:rsidR="007B797F" w:rsidRPr="00B55271">
        <w:t xml:space="preserve"> as</w:t>
      </w:r>
      <w:r w:rsidR="00090875" w:rsidRPr="00B55271">
        <w:t xml:space="preserve"> stated </w:t>
      </w:r>
      <w:r w:rsidR="007B797F" w:rsidRPr="00B55271">
        <w:t xml:space="preserve">within the procedure paragraph </w:t>
      </w:r>
      <w:r w:rsidR="00090875" w:rsidRPr="00B55271">
        <w:t>above</w:t>
      </w:r>
      <w:r w:rsidR="007B797F" w:rsidRPr="00B55271">
        <w:t>.</w:t>
      </w:r>
      <w:r w:rsidR="00090875" w:rsidRPr="00B55271">
        <w:t xml:space="preserve"> </w:t>
      </w:r>
    </w:p>
    <w:p w14:paraId="76581E83" w14:textId="77777777" w:rsidR="002F0EE8" w:rsidRPr="003D4AE9" w:rsidRDefault="002F0EE8" w:rsidP="002F0EE8">
      <w:pPr>
        <w:rPr>
          <w:b/>
          <w:bCs/>
        </w:rPr>
      </w:pPr>
      <w:r w:rsidRPr="003D4AE9">
        <w:rPr>
          <w:b/>
          <w:bCs/>
        </w:rPr>
        <w:t>Fire Suppression Systems</w:t>
      </w:r>
    </w:p>
    <w:p w14:paraId="2D977D74" w14:textId="77777777" w:rsidR="002F0EE8" w:rsidRPr="003D4AE9" w:rsidRDefault="002F0EE8" w:rsidP="002F0EE8">
      <w:r w:rsidRPr="003D4AE9">
        <w:t>In addition to the Fire Risk Assessment, vehicles fitted with fire suppression systems must undergo bi-annual maintenance checks.</w:t>
      </w:r>
    </w:p>
    <w:p w14:paraId="27B49A57" w14:textId="77777777" w:rsidR="002F0EE8" w:rsidRPr="003D4AE9" w:rsidRDefault="002F0EE8" w:rsidP="002F0EE8">
      <w:pPr>
        <w:pStyle w:val="NoSpacing"/>
      </w:pPr>
      <w:r w:rsidRPr="003D4AE9">
        <w:t>Lothian currently operates two fire suppression systems:</w:t>
      </w:r>
    </w:p>
    <w:p w14:paraId="5691D538" w14:textId="77777777" w:rsidR="002F0EE8" w:rsidRPr="003D4AE9" w:rsidRDefault="002F0EE8" w:rsidP="002F0EE8">
      <w:pPr>
        <w:pStyle w:val="NoSpacing"/>
        <w:numPr>
          <w:ilvl w:val="0"/>
          <w:numId w:val="10"/>
        </w:numPr>
      </w:pPr>
      <w:r w:rsidRPr="003D4AE9">
        <w:t>Arden</w:t>
      </w:r>
      <w:r>
        <w:t>t</w:t>
      </w:r>
      <w:r w:rsidRPr="003D4AE9">
        <w:t xml:space="preserve"> Forman System</w:t>
      </w:r>
    </w:p>
    <w:p w14:paraId="33ADA87A" w14:textId="77777777" w:rsidR="002F0EE8" w:rsidRDefault="002F0EE8" w:rsidP="002F0EE8">
      <w:pPr>
        <w:pStyle w:val="NoSpacing"/>
        <w:numPr>
          <w:ilvl w:val="0"/>
          <w:numId w:val="10"/>
        </w:numPr>
      </w:pPr>
      <w:r w:rsidRPr="003D4AE9">
        <w:t xml:space="preserve">DAFO </w:t>
      </w:r>
      <w:proofErr w:type="spellStart"/>
      <w:r w:rsidRPr="003D4AE9">
        <w:t>Forrex</w:t>
      </w:r>
      <w:proofErr w:type="spellEnd"/>
      <w:r w:rsidRPr="003D4AE9">
        <w:t xml:space="preserve"> System</w:t>
      </w:r>
    </w:p>
    <w:p w14:paraId="28250FB6" w14:textId="77777777" w:rsidR="002F0EE8" w:rsidRDefault="002F0EE8" w:rsidP="002F0EE8">
      <w:pPr>
        <w:pStyle w:val="NoSpacing"/>
        <w:ind w:left="720"/>
      </w:pPr>
    </w:p>
    <w:p w14:paraId="30D88638" w14:textId="77777777" w:rsidR="002F0EE8" w:rsidRPr="003D4AE9" w:rsidRDefault="002F0EE8" w:rsidP="002F0EE8">
      <w:pPr>
        <w:pStyle w:val="NoSpacing"/>
      </w:pPr>
      <w:r w:rsidRPr="003D4AE9">
        <w:t>These checks are carried out in line with manufacturer recommendations during:</w:t>
      </w:r>
    </w:p>
    <w:p w14:paraId="7DA1E8A8" w14:textId="77777777" w:rsidR="002F0EE8" w:rsidRDefault="002F0EE8" w:rsidP="002F0EE8">
      <w:pPr>
        <w:pStyle w:val="NoSpacing"/>
        <w:numPr>
          <w:ilvl w:val="0"/>
          <w:numId w:val="11"/>
        </w:numPr>
      </w:pPr>
      <w:r w:rsidRPr="003D4AE9">
        <w:t>The Pink (annual) service</w:t>
      </w:r>
    </w:p>
    <w:p w14:paraId="47677ED3" w14:textId="77777777" w:rsidR="002F0EE8" w:rsidRDefault="002F0EE8" w:rsidP="002F0EE8">
      <w:pPr>
        <w:pStyle w:val="NoSpacing"/>
        <w:numPr>
          <w:ilvl w:val="0"/>
          <w:numId w:val="11"/>
        </w:numPr>
      </w:pPr>
      <w:r>
        <w:t>Specific Maintenance Sheet for each suppression system should be completed</w:t>
      </w:r>
    </w:p>
    <w:p w14:paraId="58B209DC" w14:textId="77777777" w:rsidR="002F0EE8" w:rsidRPr="00875724" w:rsidRDefault="002F0EE8" w:rsidP="008D14D8"/>
    <w:p w14:paraId="37279334" w14:textId="3AFBEC5E" w:rsidR="0048453C" w:rsidRPr="000D0DC6" w:rsidRDefault="007653E9" w:rsidP="00714682">
      <w:pPr>
        <w:rPr>
          <w:rFonts w:eastAsiaTheme="majorEastAsia" w:cstheme="minorHAnsi"/>
          <w:bCs/>
        </w:rPr>
      </w:pP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As part of our </w:t>
      </w:r>
      <w:r w:rsidRPr="00122EE6">
        <w:rPr>
          <w:rStyle w:val="Heading3Char"/>
          <w:rFonts w:asciiTheme="minorHAnsi" w:hAnsiTheme="minorHAnsi" w:cstheme="minorHAnsi"/>
          <w:b/>
          <w:color w:val="auto"/>
          <w:sz w:val="22"/>
          <w:szCs w:val="22"/>
        </w:rPr>
        <w:t>Operator Licence</w:t>
      </w: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and </w:t>
      </w:r>
      <w:r w:rsidRPr="00122EE6">
        <w:rPr>
          <w:rStyle w:val="Heading3Char"/>
          <w:rFonts w:asciiTheme="minorHAnsi" w:hAnsiTheme="minorHAnsi" w:cstheme="minorHAnsi"/>
          <w:b/>
          <w:color w:val="auto"/>
          <w:sz w:val="22"/>
          <w:szCs w:val="22"/>
        </w:rPr>
        <w:t>Earned Recognition</w:t>
      </w: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status we are required to inform the DVSA of any </w:t>
      </w:r>
      <w:r w:rsidR="007B797F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thermal incidents</w:t>
      </w: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, should any reports of </w:t>
      </w:r>
      <w:r w:rsidR="007B797F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this nature</w:t>
      </w:r>
      <w:r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be encountered </w:t>
      </w:r>
      <w:r w:rsidR="00B37BC9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T</w:t>
      </w:r>
      <w:r w:rsidR="00122EE6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he Chief Engineer and Engineering Director should be informed immediately to allow a full </w:t>
      </w:r>
      <w:r w:rsidR="00B0174D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and thorough </w:t>
      </w:r>
      <w:r w:rsidR="00122EE6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investigation</w:t>
      </w:r>
      <w:r w:rsidR="00B0174D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122EE6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to take place.</w:t>
      </w:r>
    </w:p>
    <w:sectPr w:rsidR="0048453C" w:rsidRPr="000D0DC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E586" w14:textId="77777777" w:rsidR="002F2C8B" w:rsidRDefault="002F2C8B" w:rsidP="004F5412">
      <w:pPr>
        <w:spacing w:after="0" w:line="240" w:lineRule="auto"/>
      </w:pPr>
      <w:r>
        <w:separator/>
      </w:r>
    </w:p>
  </w:endnote>
  <w:endnote w:type="continuationSeparator" w:id="0">
    <w:p w14:paraId="13FC4669" w14:textId="77777777" w:rsidR="002F2C8B" w:rsidRDefault="002F2C8B" w:rsidP="004F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A457" w14:textId="33096147" w:rsidR="004F5412" w:rsidRDefault="004F33F0">
    <w:pPr>
      <w:pStyle w:val="Footer"/>
    </w:pPr>
    <w:fldSimple w:instr=" FILENAME \* MERGEFORMAT ">
      <w:r>
        <w:rPr>
          <w:noProof/>
        </w:rPr>
        <w:t xml:space="preserve">Fire Risk Assessment Procedure </w:t>
      </w:r>
      <w:r w:rsidR="00B67E94">
        <w:rPr>
          <w:noProof/>
        </w:rPr>
        <w:t xml:space="preserve">V2 </w:t>
      </w:r>
      <w:r>
        <w:rPr>
          <w:noProof/>
        </w:rPr>
        <w:t xml:space="preserve">- Review Date </w:t>
      </w:r>
      <w:r w:rsidR="00C20B63">
        <w:rPr>
          <w:noProof/>
        </w:rPr>
        <w:t>February</w:t>
      </w:r>
      <w:r w:rsidR="00271CE1">
        <w:rPr>
          <w:noProof/>
        </w:rPr>
        <w:t xml:space="preserve"> 2027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42C5" w14:textId="77777777" w:rsidR="002F2C8B" w:rsidRDefault="002F2C8B" w:rsidP="004F5412">
      <w:pPr>
        <w:spacing w:after="0" w:line="240" w:lineRule="auto"/>
      </w:pPr>
      <w:r>
        <w:separator/>
      </w:r>
    </w:p>
  </w:footnote>
  <w:footnote w:type="continuationSeparator" w:id="0">
    <w:p w14:paraId="2143B41F" w14:textId="77777777" w:rsidR="002F2C8B" w:rsidRDefault="002F2C8B" w:rsidP="004F5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F9"/>
    <w:multiLevelType w:val="hybridMultilevel"/>
    <w:tmpl w:val="112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1815"/>
    <w:multiLevelType w:val="multilevel"/>
    <w:tmpl w:val="4B00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220889"/>
    <w:multiLevelType w:val="hybridMultilevel"/>
    <w:tmpl w:val="CDFE3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3DC5"/>
    <w:multiLevelType w:val="hybridMultilevel"/>
    <w:tmpl w:val="0218C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2962"/>
    <w:multiLevelType w:val="hybridMultilevel"/>
    <w:tmpl w:val="B99E9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25B81"/>
    <w:multiLevelType w:val="multilevel"/>
    <w:tmpl w:val="A5E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D7E06"/>
    <w:multiLevelType w:val="hybridMultilevel"/>
    <w:tmpl w:val="EBA8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1E8E"/>
    <w:multiLevelType w:val="hybridMultilevel"/>
    <w:tmpl w:val="CA1A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53016"/>
    <w:multiLevelType w:val="hybridMultilevel"/>
    <w:tmpl w:val="F1F87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D363E"/>
    <w:multiLevelType w:val="hybridMultilevel"/>
    <w:tmpl w:val="64D82E54"/>
    <w:lvl w:ilvl="0" w:tplc="77E02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33871"/>
    <w:multiLevelType w:val="multilevel"/>
    <w:tmpl w:val="A5E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12712">
    <w:abstractNumId w:val="7"/>
  </w:num>
  <w:num w:numId="2" w16cid:durableId="1025980007">
    <w:abstractNumId w:val="4"/>
  </w:num>
  <w:num w:numId="3" w16cid:durableId="924647711">
    <w:abstractNumId w:val="0"/>
  </w:num>
  <w:num w:numId="4" w16cid:durableId="1171876487">
    <w:abstractNumId w:val="1"/>
  </w:num>
  <w:num w:numId="5" w16cid:durableId="2028746371">
    <w:abstractNumId w:val="9"/>
  </w:num>
  <w:num w:numId="6" w16cid:durableId="1238050255">
    <w:abstractNumId w:val="6"/>
  </w:num>
  <w:num w:numId="7" w16cid:durableId="737485032">
    <w:abstractNumId w:val="2"/>
  </w:num>
  <w:num w:numId="8" w16cid:durableId="1626734956">
    <w:abstractNumId w:val="3"/>
  </w:num>
  <w:num w:numId="9" w16cid:durableId="1600286402">
    <w:abstractNumId w:val="8"/>
  </w:num>
  <w:num w:numId="10" w16cid:durableId="954604549">
    <w:abstractNumId w:val="5"/>
  </w:num>
  <w:num w:numId="11" w16cid:durableId="1554194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37"/>
    <w:rsid w:val="00057169"/>
    <w:rsid w:val="0006298B"/>
    <w:rsid w:val="00090875"/>
    <w:rsid w:val="000979B7"/>
    <w:rsid w:val="00097D9C"/>
    <w:rsid w:val="000C40F0"/>
    <w:rsid w:val="000D0DC6"/>
    <w:rsid w:val="000E644E"/>
    <w:rsid w:val="000E788E"/>
    <w:rsid w:val="00110A23"/>
    <w:rsid w:val="00122EE6"/>
    <w:rsid w:val="001860C6"/>
    <w:rsid w:val="00187410"/>
    <w:rsid w:val="001B66AA"/>
    <w:rsid w:val="0022130A"/>
    <w:rsid w:val="00225337"/>
    <w:rsid w:val="00261781"/>
    <w:rsid w:val="00264BB9"/>
    <w:rsid w:val="00271CE1"/>
    <w:rsid w:val="0029644D"/>
    <w:rsid w:val="002B310B"/>
    <w:rsid w:val="002C26DD"/>
    <w:rsid w:val="002F0EE8"/>
    <w:rsid w:val="002F2C8B"/>
    <w:rsid w:val="003056AE"/>
    <w:rsid w:val="0031421E"/>
    <w:rsid w:val="00322F6C"/>
    <w:rsid w:val="00360CD5"/>
    <w:rsid w:val="00382357"/>
    <w:rsid w:val="003905BC"/>
    <w:rsid w:val="00391DEA"/>
    <w:rsid w:val="003D3F53"/>
    <w:rsid w:val="003F4868"/>
    <w:rsid w:val="00400985"/>
    <w:rsid w:val="004067BF"/>
    <w:rsid w:val="00417C6C"/>
    <w:rsid w:val="0042173A"/>
    <w:rsid w:val="00423B47"/>
    <w:rsid w:val="00463DD6"/>
    <w:rsid w:val="00464ED2"/>
    <w:rsid w:val="0048453C"/>
    <w:rsid w:val="0049077B"/>
    <w:rsid w:val="004959B7"/>
    <w:rsid w:val="00496C11"/>
    <w:rsid w:val="004B7FCC"/>
    <w:rsid w:val="004C0A86"/>
    <w:rsid w:val="004D19F6"/>
    <w:rsid w:val="004E5D58"/>
    <w:rsid w:val="004F33F0"/>
    <w:rsid w:val="004F5412"/>
    <w:rsid w:val="00500C78"/>
    <w:rsid w:val="00505746"/>
    <w:rsid w:val="00511B33"/>
    <w:rsid w:val="00522E5C"/>
    <w:rsid w:val="0053649C"/>
    <w:rsid w:val="005461AF"/>
    <w:rsid w:val="00557E19"/>
    <w:rsid w:val="005A3AE8"/>
    <w:rsid w:val="00600232"/>
    <w:rsid w:val="006239C8"/>
    <w:rsid w:val="006261B5"/>
    <w:rsid w:val="006366CD"/>
    <w:rsid w:val="00666231"/>
    <w:rsid w:val="006F6093"/>
    <w:rsid w:val="00713495"/>
    <w:rsid w:val="00714682"/>
    <w:rsid w:val="00725BD9"/>
    <w:rsid w:val="007554FA"/>
    <w:rsid w:val="007653E9"/>
    <w:rsid w:val="007963CF"/>
    <w:rsid w:val="007964F0"/>
    <w:rsid w:val="007B797F"/>
    <w:rsid w:val="00815CE4"/>
    <w:rsid w:val="00841826"/>
    <w:rsid w:val="00844BA3"/>
    <w:rsid w:val="008523AF"/>
    <w:rsid w:val="008538AB"/>
    <w:rsid w:val="00875724"/>
    <w:rsid w:val="00891737"/>
    <w:rsid w:val="00896378"/>
    <w:rsid w:val="008C7864"/>
    <w:rsid w:val="008D14D8"/>
    <w:rsid w:val="0090735E"/>
    <w:rsid w:val="00911DAB"/>
    <w:rsid w:val="009423BC"/>
    <w:rsid w:val="00955A08"/>
    <w:rsid w:val="00974AB2"/>
    <w:rsid w:val="009A0C20"/>
    <w:rsid w:val="009A2763"/>
    <w:rsid w:val="009C770B"/>
    <w:rsid w:val="009C7FA8"/>
    <w:rsid w:val="009D1506"/>
    <w:rsid w:val="009E21F0"/>
    <w:rsid w:val="009F17C7"/>
    <w:rsid w:val="00A03B61"/>
    <w:rsid w:val="00A27C68"/>
    <w:rsid w:val="00A4254A"/>
    <w:rsid w:val="00A6189B"/>
    <w:rsid w:val="00A71025"/>
    <w:rsid w:val="00AA3769"/>
    <w:rsid w:val="00AC2F86"/>
    <w:rsid w:val="00AE0DC1"/>
    <w:rsid w:val="00AE4CB5"/>
    <w:rsid w:val="00B0174D"/>
    <w:rsid w:val="00B37BC9"/>
    <w:rsid w:val="00B45E73"/>
    <w:rsid w:val="00B55271"/>
    <w:rsid w:val="00B67E94"/>
    <w:rsid w:val="00B71C95"/>
    <w:rsid w:val="00B90B4C"/>
    <w:rsid w:val="00BA7F4A"/>
    <w:rsid w:val="00BC33FA"/>
    <w:rsid w:val="00BD366A"/>
    <w:rsid w:val="00BE1400"/>
    <w:rsid w:val="00BE6240"/>
    <w:rsid w:val="00BE7DEF"/>
    <w:rsid w:val="00C20B63"/>
    <w:rsid w:val="00C53032"/>
    <w:rsid w:val="00C74DE5"/>
    <w:rsid w:val="00C86F10"/>
    <w:rsid w:val="00CB025E"/>
    <w:rsid w:val="00CB697D"/>
    <w:rsid w:val="00CF363F"/>
    <w:rsid w:val="00CF372D"/>
    <w:rsid w:val="00CF5D05"/>
    <w:rsid w:val="00D038FF"/>
    <w:rsid w:val="00D50699"/>
    <w:rsid w:val="00DA6E14"/>
    <w:rsid w:val="00DB6068"/>
    <w:rsid w:val="00DB6786"/>
    <w:rsid w:val="00DC0060"/>
    <w:rsid w:val="00DD64C2"/>
    <w:rsid w:val="00DE3854"/>
    <w:rsid w:val="00E02176"/>
    <w:rsid w:val="00E10AC9"/>
    <w:rsid w:val="00E46066"/>
    <w:rsid w:val="00E6021B"/>
    <w:rsid w:val="00E838E4"/>
    <w:rsid w:val="00EA6B62"/>
    <w:rsid w:val="00EE07A3"/>
    <w:rsid w:val="00EE24D7"/>
    <w:rsid w:val="00EE2C47"/>
    <w:rsid w:val="00F04CBE"/>
    <w:rsid w:val="00F43C13"/>
    <w:rsid w:val="00F564B4"/>
    <w:rsid w:val="00F67F52"/>
    <w:rsid w:val="00FD027A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86178"/>
  <w15:chartTrackingRefBased/>
  <w15:docId w15:val="{0DBE5125-5177-40F1-BAC0-64C5F78E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5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45E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5E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A3AE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757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12"/>
  </w:style>
  <w:style w:type="paragraph" w:styleId="Footer">
    <w:name w:val="footer"/>
    <w:basedOn w:val="Normal"/>
    <w:link w:val="FooterChar"/>
    <w:uiPriority w:val="99"/>
    <w:unhideWhenUsed/>
    <w:rsid w:val="004F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12"/>
  </w:style>
  <w:style w:type="paragraph" w:styleId="Revision">
    <w:name w:val="Revision"/>
    <w:hidden/>
    <w:uiPriority w:val="99"/>
    <w:semiHidden/>
    <w:rsid w:val="00406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F1AB-FB59-4B65-A45A-53B97FB728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cb513f-3030-4a8b-a5dd-10fb4af8262f}" enabled="0" method="" siteId="{dacb513f-3030-4a8b-a5dd-10fb4af826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Ben</dc:creator>
  <cp:keywords/>
  <dc:description/>
  <cp:lastModifiedBy>Cairns, Graham</cp:lastModifiedBy>
  <cp:revision>2</cp:revision>
  <cp:lastPrinted>2026-05-01T08:44:00Z</cp:lastPrinted>
  <dcterms:created xsi:type="dcterms:W3CDTF">2026-05-06T08:28:00Z</dcterms:created>
  <dcterms:modified xsi:type="dcterms:W3CDTF">2026-05-06T08:28:00Z</dcterms:modified>
  <cp:contentStatus/>
</cp:coreProperties>
</file>